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>
          <w:rStyle w:val="Strong"/>
          <w:b/>
          <w:bCs/>
          <w:sz w:val="28"/>
          <w:szCs w:val="28"/>
        </w:rPr>
        <w:t>CONTRATO DE VESTING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</w:t>
      </w:r>
      <w:r>
        <w:rPr>
          <w:rStyle w:val="Strong"/>
          <w:sz w:val="28"/>
          <w:szCs w:val="28"/>
        </w:rPr>
        <w:t>[ESTADO / PAÍS]</w:t>
      </w:r>
      <w:r>
        <w:rPr>
          <w:sz w:val="28"/>
          <w:szCs w:val="28"/>
        </w:rPr>
        <w:t xml:space="preserve">, a </w:t>
      </w:r>
      <w:r>
        <w:rPr>
          <w:rStyle w:val="Strong"/>
          <w:sz w:val="28"/>
          <w:szCs w:val="28"/>
        </w:rPr>
        <w:t>[DÍA]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[MES]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.</w:t>
      </w:r>
    </w:p>
    <w:p>
      <w:pPr>
        <w:pStyle w:val="Heading2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  <w:t>I. PARTES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 una parte, </w:t>
      </w:r>
      <w:r>
        <w:rPr>
          <w:rStyle w:val="Strong"/>
          <w:sz w:val="28"/>
          <w:szCs w:val="28"/>
        </w:rPr>
        <w:t>[NOMBRE DE LA SOCIEDAD]</w:t>
      </w:r>
      <w:r>
        <w:rPr>
          <w:sz w:val="28"/>
          <w:szCs w:val="28"/>
        </w:rPr>
        <w:t xml:space="preserve">, sociedad constituida conforme a las leyes de </w:t>
      </w:r>
      <w:r>
        <w:rPr>
          <w:rStyle w:val="Strong"/>
          <w:sz w:val="28"/>
          <w:szCs w:val="28"/>
        </w:rPr>
        <w:t>[ESTADO / PAÍS]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 COMPLETA]</w:t>
      </w:r>
      <w:r>
        <w:rPr>
          <w:sz w:val="28"/>
          <w:szCs w:val="28"/>
        </w:rPr>
        <w:t xml:space="preserve">, identificada con </w:t>
      </w:r>
      <w:r>
        <w:rPr>
          <w:rStyle w:val="Strong"/>
          <w:sz w:val="28"/>
          <w:szCs w:val="28"/>
        </w:rPr>
        <w:t>[NÚMERO DE IDENTIFICACIÓN FISCAL / EIN]</w:t>
      </w:r>
      <w:r>
        <w:rPr>
          <w:sz w:val="28"/>
          <w:szCs w:val="28"/>
        </w:rPr>
        <w:t xml:space="preserve">, representada en este acto por </w:t>
      </w:r>
      <w:r>
        <w:rPr>
          <w:rStyle w:val="Strong"/>
          <w:sz w:val="28"/>
          <w:szCs w:val="28"/>
        </w:rPr>
        <w:t>[NOMBRE DEL REPRESENTANTE LEGAL]</w:t>
      </w:r>
      <w:r>
        <w:rPr>
          <w:sz w:val="28"/>
          <w:szCs w:val="28"/>
        </w:rPr>
        <w:t xml:space="preserve">, en su calidad de </w:t>
      </w:r>
      <w:r>
        <w:rPr>
          <w:rStyle w:val="Strong"/>
          <w:sz w:val="28"/>
          <w:szCs w:val="28"/>
        </w:rPr>
        <w:t>[CARGO]</w:t>
      </w:r>
      <w:r>
        <w:rPr>
          <w:sz w:val="28"/>
          <w:szCs w:val="28"/>
        </w:rPr>
        <w:t xml:space="preserve">, en lo sucesivo </w:t>
      </w:r>
      <w:r>
        <w:rPr>
          <w:rStyle w:val="Strong"/>
          <w:sz w:val="28"/>
          <w:szCs w:val="28"/>
        </w:rPr>
        <w:t>“LA SOCIEDAD”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 de otra parte, </w:t>
      </w:r>
      <w:r>
        <w:rPr>
          <w:rStyle w:val="Strong"/>
          <w:sz w:val="28"/>
          <w:szCs w:val="28"/>
        </w:rPr>
        <w:t>[NOMBRE COMPLETO DE LA PERSONA BENEFICIARIA]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 COMPLETA]</w:t>
      </w:r>
      <w:r>
        <w:rPr>
          <w:sz w:val="28"/>
          <w:szCs w:val="28"/>
        </w:rPr>
        <w:t xml:space="preserve">, identificado con </w:t>
      </w:r>
      <w:r>
        <w:rPr>
          <w:rStyle w:val="Strong"/>
          <w:sz w:val="28"/>
          <w:szCs w:val="28"/>
        </w:rPr>
        <w:t>[TIPO Y NÚMERO DE DOCUMENTO]</w:t>
      </w:r>
      <w:r>
        <w:rPr>
          <w:sz w:val="28"/>
          <w:szCs w:val="28"/>
        </w:rPr>
        <w:t xml:space="preserve">, en lo sucesivo </w:t>
      </w:r>
      <w:r>
        <w:rPr>
          <w:rStyle w:val="Strong"/>
          <w:sz w:val="28"/>
          <w:szCs w:val="28"/>
        </w:rPr>
        <w:t>“EL BENEFICIARIO”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Ambas partes, conjuntamente, </w:t>
      </w:r>
      <w:r>
        <w:rPr>
          <w:rStyle w:val="Strong"/>
          <w:sz w:val="28"/>
          <w:szCs w:val="28"/>
        </w:rPr>
        <w:t>“LAS PARTES”</w:t>
      </w:r>
      <w:r>
        <w:rPr>
          <w:sz w:val="28"/>
          <w:szCs w:val="28"/>
        </w:rPr>
        <w:t>, reconocen que tienen capacidad legal suficiente y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ACUERDAN suscribir el presente </w:t>
      </w:r>
      <w:r>
        <w:rPr>
          <w:rStyle w:val="Strong"/>
          <w:sz w:val="28"/>
          <w:szCs w:val="28"/>
        </w:rPr>
        <w:t>CONTRATO DE VESTING</w:t>
      </w:r>
      <w:r>
        <w:rPr>
          <w:sz w:val="28"/>
          <w:szCs w:val="28"/>
        </w:rPr>
        <w:t>, que se regirá por las siguientes: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  <w:t>CLÁUSULAS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1. OBJETO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1.1. El presente contrato tiene por objeto regular las condiciones bajo las cuales </w:t>
      </w:r>
      <w:r>
        <w:rPr>
          <w:rStyle w:val="Strong"/>
          <w:sz w:val="28"/>
          <w:szCs w:val="28"/>
        </w:rPr>
        <w:t>EL BENEFICIARIO</w:t>
      </w:r>
      <w:r>
        <w:rPr>
          <w:sz w:val="28"/>
          <w:szCs w:val="28"/>
        </w:rPr>
        <w:t xml:space="preserve"> adquirirá gradualmente el derecho a recibir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[ACCIONES / PARTICIPACIONES / UNIDADES DE PARTICIPACIÓN]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LA SOCIEDAD</w:t>
      </w:r>
      <w:r>
        <w:rPr>
          <w:sz w:val="28"/>
          <w:szCs w:val="28"/>
        </w:rPr>
        <w:t xml:space="preserve">, equivalentes al </w:t>
      </w:r>
      <w:r>
        <w:rPr>
          <w:rStyle w:val="Strong"/>
          <w:sz w:val="28"/>
          <w:szCs w:val="28"/>
        </w:rPr>
        <w:t>[PORCENTAJE %]</w:t>
      </w:r>
      <w:r>
        <w:rPr>
          <w:sz w:val="28"/>
          <w:szCs w:val="28"/>
        </w:rPr>
        <w:t xml:space="preserve"> del capital social plenamente diluido (en adelante, las </w:t>
      </w:r>
      <w:r>
        <w:rPr>
          <w:rStyle w:val="Strong"/>
          <w:sz w:val="28"/>
          <w:szCs w:val="28"/>
        </w:rPr>
        <w:t>“ACCIONES SUJETAS A VESTING”</w:t>
      </w:r>
      <w:r>
        <w:rPr>
          <w:sz w:val="28"/>
          <w:szCs w:val="28"/>
        </w:rPr>
        <w:t>), condicionado al cumplimiento de los términos y plazos aquí establecidos.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1.2. Las ACCIONES SUJETAS A VESTING se otorgarán como contraprestación por la prestación de servicios y la aportación de </w:t>
      </w:r>
      <w:r>
        <w:rPr>
          <w:rStyle w:val="Strong"/>
          <w:sz w:val="28"/>
          <w:szCs w:val="28"/>
        </w:rPr>
        <w:t>[ESPECIFICAR: TRABAJO, KNOW-HOW, DESARROLLO DE PRODUCTO, DIRECCIÓN, ASESORÍA ESTRATÉGICA, ETC.]</w:t>
      </w:r>
      <w:r>
        <w:rPr>
          <w:sz w:val="28"/>
          <w:szCs w:val="28"/>
        </w:rPr>
        <w:t xml:space="preserve"> a favor de </w:t>
      </w:r>
      <w:r>
        <w:rPr>
          <w:rStyle w:val="Strong"/>
          <w:sz w:val="28"/>
          <w:szCs w:val="28"/>
        </w:rPr>
        <w:t>LA SOCIEDAD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2. ESTRUCTURA DE VESTING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rStyle w:val="Strong"/>
          <w:sz w:val="28"/>
          <w:szCs w:val="28"/>
        </w:rPr>
        <w:t>Plazo de vesting.</w:t>
      </w:r>
      <w:r>
        <w:rPr>
          <w:sz w:val="28"/>
          <w:szCs w:val="28"/>
        </w:rPr>
        <w:br/>
        <w:t xml:space="preserve">El período total de vesting será de </w:t>
      </w:r>
      <w:r>
        <w:rPr>
          <w:rStyle w:val="Strong"/>
          <w:sz w:val="28"/>
          <w:szCs w:val="28"/>
        </w:rPr>
        <w:t>[NÚMERO] años</w:t>
      </w:r>
      <w:r>
        <w:rPr>
          <w:sz w:val="28"/>
          <w:szCs w:val="28"/>
        </w:rPr>
        <w:t xml:space="preserve"> contados desde la fecha de inicio de vesting (</w:t>
      </w:r>
      <w:r>
        <w:rPr>
          <w:rStyle w:val="Strong"/>
          <w:sz w:val="28"/>
          <w:szCs w:val="28"/>
        </w:rPr>
        <w:t>“Fecha de Inicio de Vesting”</w:t>
      </w:r>
      <w:r>
        <w:rPr>
          <w:sz w:val="28"/>
          <w:szCs w:val="28"/>
        </w:rPr>
        <w:t xml:space="preserve">), que será el </w:t>
      </w:r>
      <w:r>
        <w:rPr>
          <w:rStyle w:val="Strong"/>
          <w:sz w:val="28"/>
          <w:szCs w:val="28"/>
        </w:rPr>
        <w:t>[FECHA]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rStyle w:val="Strong"/>
          <w:sz w:val="28"/>
          <w:szCs w:val="28"/>
        </w:rPr>
        <w:t>Cliff inicial.</w:t>
      </w:r>
      <w:r>
        <w:rPr>
          <w:sz w:val="28"/>
          <w:szCs w:val="28"/>
        </w:rPr>
        <w:br/>
        <w:t xml:space="preserve">Las ACCIONES SUJETAS A VESTING estarán sujetas a un período de </w:t>
      </w:r>
      <w:r>
        <w:rPr>
          <w:rStyle w:val="Strong"/>
          <w:sz w:val="28"/>
          <w:szCs w:val="28"/>
        </w:rPr>
        <w:t>cliff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[NÚMERO DE MESES, EJ.: 12 MESES]</w:t>
      </w:r>
      <w:r>
        <w:rPr>
          <w:sz w:val="28"/>
          <w:szCs w:val="28"/>
        </w:rPr>
        <w:t xml:space="preserve">, durante el cual </w:t>
      </w:r>
      <w:r>
        <w:rPr>
          <w:rStyle w:val="Strong"/>
          <w:sz w:val="28"/>
          <w:szCs w:val="28"/>
        </w:rPr>
        <w:t>no se consolidará ningún derecho</w:t>
      </w:r>
      <w:r>
        <w:rPr>
          <w:sz w:val="28"/>
          <w:szCs w:val="28"/>
        </w:rPr>
        <w:t xml:space="preserve"> a favor de EL BENEFICIARIO.</w:t>
        <w:br/>
        <w:t xml:space="preserve">Al cumplirse dicho período de cliff, se consolidará de forma inmediata el derecho sobre el </w:t>
      </w:r>
      <w:r>
        <w:rPr>
          <w:rStyle w:val="Strong"/>
          <w:sz w:val="28"/>
          <w:szCs w:val="28"/>
        </w:rPr>
        <w:t>[PORCENTAJE % O NÚMERO DE ACCIONES QUE VESTE EN EL CLIFF]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rStyle w:val="Strong"/>
          <w:sz w:val="28"/>
          <w:szCs w:val="28"/>
        </w:rPr>
        <w:t>Vesting periódico.</w:t>
      </w:r>
      <w:r>
        <w:rPr>
          <w:sz w:val="28"/>
          <w:szCs w:val="28"/>
        </w:rPr>
        <w:br/>
        <w:t xml:space="preserve">Transcurrido el cliff, el resto de las ACCIONES SUJETAS A VESTING se consolidarán de manera </w:t>
      </w:r>
      <w:r>
        <w:rPr>
          <w:rStyle w:val="Strong"/>
          <w:sz w:val="28"/>
          <w:szCs w:val="28"/>
        </w:rPr>
        <w:t>[MENSUAL / TRIMESTRAL / ANUAL]</w:t>
      </w:r>
      <w:r>
        <w:rPr>
          <w:sz w:val="28"/>
          <w:szCs w:val="28"/>
        </w:rPr>
        <w:t xml:space="preserve"> y lineal, a razón de </w:t>
      </w:r>
      <w:r>
        <w:rPr>
          <w:rStyle w:val="Strong"/>
          <w:sz w:val="28"/>
          <w:szCs w:val="28"/>
        </w:rPr>
        <w:t>[PORCENTAJE % / NÚMERO DE ACCIONES]</w:t>
      </w:r>
      <w:r>
        <w:rPr>
          <w:sz w:val="28"/>
          <w:szCs w:val="28"/>
        </w:rPr>
        <w:t xml:space="preserve"> por cada </w:t>
      </w:r>
      <w:r>
        <w:rPr>
          <w:rStyle w:val="Strong"/>
          <w:sz w:val="28"/>
          <w:szCs w:val="28"/>
        </w:rPr>
        <w:t>[PERÍODO]</w:t>
      </w:r>
      <w:r>
        <w:rPr>
          <w:sz w:val="28"/>
          <w:szCs w:val="28"/>
        </w:rPr>
        <w:t xml:space="preserve">, hasta completar el </w:t>
      </w:r>
      <w:r>
        <w:rPr>
          <w:rStyle w:val="Strong"/>
          <w:sz w:val="28"/>
          <w:szCs w:val="28"/>
        </w:rPr>
        <w:t>100 %</w:t>
      </w:r>
      <w:r>
        <w:rPr>
          <w:sz w:val="28"/>
          <w:szCs w:val="28"/>
        </w:rPr>
        <w:t xml:space="preserve"> al término del plazo total indicado en la cláusula 2.1.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2.4. El detalle del calendario de vesting se recoge en el </w:t>
      </w:r>
      <w:r>
        <w:rPr>
          <w:rStyle w:val="Strong"/>
          <w:sz w:val="28"/>
          <w:szCs w:val="28"/>
        </w:rPr>
        <w:t>Anexo 1</w:t>
      </w:r>
      <w:r>
        <w:rPr>
          <w:sz w:val="28"/>
          <w:szCs w:val="28"/>
        </w:rPr>
        <w:t xml:space="preserve"> del presente contrato.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3. CONDICIÓN PRINCIPAL: PRESTACIÓN DE SERVICIOS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3.1. El vesting estará condicionado a que </w:t>
      </w:r>
      <w:r>
        <w:rPr>
          <w:rStyle w:val="Strong"/>
          <w:sz w:val="28"/>
          <w:szCs w:val="28"/>
        </w:rPr>
        <w:t>EL BENEFICIARIO</w:t>
      </w:r>
      <w:r>
        <w:rPr>
          <w:sz w:val="28"/>
          <w:szCs w:val="28"/>
        </w:rPr>
        <w:t xml:space="preserve"> mantenga una </w:t>
      </w:r>
      <w:r>
        <w:rPr>
          <w:rStyle w:val="Strong"/>
          <w:sz w:val="28"/>
          <w:szCs w:val="28"/>
        </w:rPr>
        <w:t>relación activa y continua</w:t>
      </w:r>
      <w:r>
        <w:rPr>
          <w:sz w:val="28"/>
          <w:szCs w:val="28"/>
        </w:rPr>
        <w:t xml:space="preserve"> con LA SOCIEDAD en calidad de </w:t>
      </w:r>
      <w:r>
        <w:rPr>
          <w:rStyle w:val="Strong"/>
          <w:sz w:val="28"/>
          <w:szCs w:val="28"/>
        </w:rPr>
        <w:t>[EMPLEADO / ADMINISTRADOR / ASESOR / CONTRATISTA INDEPENDIENTE]</w:t>
      </w:r>
      <w:r>
        <w:rPr>
          <w:sz w:val="28"/>
          <w:szCs w:val="28"/>
        </w:rPr>
        <w:t xml:space="preserve">, realizando de manera diligente las funciones descritas en el </w:t>
      </w:r>
      <w:r>
        <w:rPr>
          <w:rStyle w:val="Strong"/>
          <w:sz w:val="28"/>
          <w:szCs w:val="28"/>
        </w:rPr>
        <w:t>Anexo 2 (Descripción de Funciones)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3.2. Si </w:t>
      </w:r>
      <w:r>
        <w:rPr>
          <w:rStyle w:val="Strong"/>
          <w:sz w:val="28"/>
          <w:szCs w:val="28"/>
        </w:rPr>
        <w:t>EL BENEFICIARIO</w:t>
      </w:r>
      <w:r>
        <w:rPr>
          <w:sz w:val="28"/>
          <w:szCs w:val="28"/>
        </w:rPr>
        <w:t xml:space="preserve"> deja de prestar servicios a LA SOCIEDAD por cualquier causa, se aplicarán las reglas de las cláusulas 4 y 5.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4. TERMINACIÓN DE LA RELACIÓN Y CONSECUENCIAS SOBRE EL VESTING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4.1. En caso de terminación de la relación entre EL BENEFICIARIO y LA SOCIEDAD, se distinguirá entre las siguientes situaciones: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(a) Good Leaver (salida en buenos términos):</w:t>
      </w:r>
      <w:r>
        <w:rPr>
          <w:sz w:val="28"/>
          <w:szCs w:val="28"/>
        </w:rPr>
        <w:br/>
        <w:t xml:space="preserve">Se considerará </w:t>
      </w:r>
      <w:r>
        <w:rPr>
          <w:rStyle w:val="Strong"/>
          <w:sz w:val="28"/>
          <w:szCs w:val="28"/>
        </w:rPr>
        <w:t>Good Leaver</w:t>
      </w:r>
      <w:r>
        <w:rPr>
          <w:sz w:val="28"/>
          <w:szCs w:val="28"/>
        </w:rPr>
        <w:t xml:space="preserve"> cuando la relación termine por motivos tales como: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Despido sin causa imputable al BENEFICIARIO.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Fallecimiento o incapacidad permanente.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Mutuo acuerdo entre LAS PARTES, calificando expresamente la salida como Good Leaver.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(b) Bad Leaver (salida en malos términos):</w:t>
      </w:r>
      <w:r>
        <w:rPr>
          <w:sz w:val="28"/>
          <w:szCs w:val="28"/>
        </w:rPr>
        <w:br/>
        <w:t xml:space="preserve">Se considerará </w:t>
      </w:r>
      <w:r>
        <w:rPr>
          <w:rStyle w:val="Strong"/>
          <w:sz w:val="28"/>
          <w:szCs w:val="28"/>
        </w:rPr>
        <w:t>Bad Leaver</w:t>
      </w:r>
      <w:r>
        <w:rPr>
          <w:sz w:val="28"/>
          <w:szCs w:val="28"/>
        </w:rPr>
        <w:t xml:space="preserve"> cuando la relación termine por: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Incumplimiento grave de obligaciones contractuales o legales.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>Conductas desleales, competencia desleal, fraude o mala fe.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Renuncia voluntaria injustificada antes de la fecha acordada, </w:t>
      </w:r>
      <w:r>
        <w:rPr>
          <w:rStyle w:val="Strong"/>
          <w:sz w:val="28"/>
          <w:szCs w:val="28"/>
        </w:rPr>
        <w:t>[SI ASÍ SE PACTA]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4.2. En caso de </w:t>
      </w:r>
      <w:r>
        <w:rPr>
          <w:rStyle w:val="Strong"/>
          <w:sz w:val="28"/>
          <w:szCs w:val="28"/>
        </w:rPr>
        <w:t>Good Leaver</w:t>
      </w:r>
      <w:r>
        <w:rPr>
          <w:sz w:val="28"/>
          <w:szCs w:val="28"/>
        </w:rPr>
        <w:t>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EL BENEFICIARIO</w:t>
      </w:r>
      <w:r>
        <w:rPr>
          <w:sz w:val="28"/>
          <w:szCs w:val="28"/>
        </w:rPr>
        <w:t xml:space="preserve"> conservará las acciones ya vestidas hasta la fecha efectiva de terminación (incluido el período proporcional transcurrido, si LAS PARTES así lo acuerdan) y </w:t>
      </w:r>
      <w:r>
        <w:rPr>
          <w:rStyle w:val="Strong"/>
          <w:sz w:val="28"/>
          <w:szCs w:val="28"/>
        </w:rPr>
        <w:t>perderá el derecho a seguir acumulando vesting</w:t>
      </w:r>
      <w:r>
        <w:rPr>
          <w:sz w:val="28"/>
          <w:szCs w:val="28"/>
        </w:rPr>
        <w:t xml:space="preserve"> a partir de dicha fecha.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Las acciones no vestidas quedarán </w:t>
      </w:r>
      <w:r>
        <w:rPr>
          <w:rStyle w:val="Strong"/>
          <w:sz w:val="28"/>
          <w:szCs w:val="28"/>
        </w:rPr>
        <w:t>liberadas y volverán al pool de la SOCIEDAD</w:t>
      </w:r>
      <w:r>
        <w:rPr>
          <w:sz w:val="28"/>
          <w:szCs w:val="28"/>
        </w:rPr>
        <w:t>, sin derecho a compensación adicional.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4.3. En caso de </w:t>
      </w:r>
      <w:r>
        <w:rPr>
          <w:rStyle w:val="Strong"/>
          <w:sz w:val="28"/>
          <w:szCs w:val="28"/>
        </w:rPr>
        <w:t>Bad Leaver</w:t>
      </w:r>
      <w:r>
        <w:rPr>
          <w:sz w:val="28"/>
          <w:szCs w:val="28"/>
        </w:rPr>
        <w:t>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EL BENEFICIARIO</w:t>
      </w:r>
      <w:r>
        <w:rPr>
          <w:sz w:val="28"/>
          <w:szCs w:val="28"/>
        </w:rPr>
        <w:t xml:space="preserve"> conservará únicamente aquellas acciones que ya estuvieran totalmente vestidas según el calendario a la fecha de terminación, </w:t>
      </w:r>
      <w:r>
        <w:rPr>
          <w:rStyle w:val="Strong"/>
          <w:sz w:val="28"/>
          <w:szCs w:val="28"/>
        </w:rPr>
        <w:t>[O BIEN, SI SE PACTA, PODRÁ ESTAR OBLIGADO A RECOMPRARLAS O CEDERLAS A LA SOCIEDAD A UN PRECIO PREFERENTE – ESPECIFICAR]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Las acciones no vestidas quedarán automáticamente </w:t>
      </w:r>
      <w:r>
        <w:rPr>
          <w:rStyle w:val="Strong"/>
          <w:sz w:val="28"/>
          <w:szCs w:val="28"/>
        </w:rPr>
        <w:t>canceladas / readquiridas</w:t>
      </w:r>
      <w:r>
        <w:rPr>
          <w:sz w:val="28"/>
          <w:szCs w:val="28"/>
        </w:rPr>
        <w:t xml:space="preserve"> por LA SOCIEDAD sin obligación de pago adicional.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5. MECANISMO SOBRE LAS ACCIONES MIENTRAS NO ESTÉN VESTIDAS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5.1. Hasta que el vesting se complete, las ACCIONES SUJETAS A VESTING podrán: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(a)</w:t>
      </w:r>
      <w:r>
        <w:rPr>
          <w:sz w:val="28"/>
          <w:szCs w:val="28"/>
        </w:rPr>
        <w:t xml:space="preserve"> Permanecer en titularidad de LA SOCIEDAD o de un </w:t>
      </w:r>
      <w:r>
        <w:rPr>
          <w:rStyle w:val="Strong"/>
          <w:sz w:val="28"/>
          <w:szCs w:val="28"/>
        </w:rPr>
        <w:t>fiduciario / trustees</w:t>
      </w:r>
      <w:r>
        <w:rPr>
          <w:sz w:val="28"/>
          <w:szCs w:val="28"/>
        </w:rPr>
        <w:t xml:space="preserve"> designado por esta, o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(b)</w:t>
      </w:r>
      <w:r>
        <w:rPr>
          <w:sz w:val="28"/>
          <w:szCs w:val="28"/>
        </w:rPr>
        <w:t xml:space="preserve"> Emitirse a nombre de EL BENEFICIARIO pero sujetas a </w:t>
      </w:r>
      <w:r>
        <w:rPr>
          <w:rStyle w:val="Strong"/>
          <w:sz w:val="28"/>
          <w:szCs w:val="28"/>
        </w:rPr>
        <w:t>pacto de recompra / restricciones de transmisión</w:t>
      </w:r>
      <w:r>
        <w:rPr>
          <w:sz w:val="28"/>
          <w:szCs w:val="28"/>
        </w:rPr>
        <w:t>, de manera que solo las acciones vestidas sean libremente ejercitables o transmisibles.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5.2. El mecanismo concreto elegido se detalla en el </w:t>
      </w:r>
      <w:r>
        <w:rPr>
          <w:rStyle w:val="Strong"/>
          <w:sz w:val="28"/>
          <w:szCs w:val="28"/>
        </w:rPr>
        <w:t>Anexo 3 (Mecanismo de Titularidad y Recompra)</w:t>
      </w:r>
      <w:r>
        <w:rPr>
          <w:sz w:val="28"/>
          <w:szCs w:val="28"/>
        </w:rPr>
        <w:t xml:space="preserve"> y deberá ser coherente con la legislación societaria aplicable en </w:t>
      </w:r>
      <w:r>
        <w:rPr>
          <w:rStyle w:val="Strong"/>
          <w:sz w:val="28"/>
          <w:szCs w:val="28"/>
        </w:rPr>
        <w:t>[ESTADO / PAÍS]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6. VESTING ACELERADO (CHANGE OF CONTROL)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6.1. Se entenderá por </w:t>
      </w:r>
      <w:r>
        <w:rPr>
          <w:rStyle w:val="Strong"/>
          <w:sz w:val="28"/>
          <w:szCs w:val="28"/>
        </w:rPr>
        <w:t>“Cambio de Control”</w:t>
      </w:r>
      <w:r>
        <w:rPr>
          <w:sz w:val="28"/>
          <w:szCs w:val="28"/>
        </w:rPr>
        <w:t xml:space="preserve"> cualquier operación por la que: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Una tercera persona o grupo adquiera más del </w:t>
      </w:r>
      <w:r>
        <w:rPr>
          <w:rStyle w:val="Strong"/>
          <w:sz w:val="28"/>
          <w:szCs w:val="28"/>
        </w:rPr>
        <w:t>[PORCENTAJE %]</w:t>
      </w:r>
      <w:r>
        <w:rPr>
          <w:sz w:val="28"/>
          <w:szCs w:val="28"/>
        </w:rPr>
        <w:t xml:space="preserve"> del capital social con derecho a voto; o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Se produzca la venta de la práctica totalidad de los activos de LA SOCIEDAD; o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Se lleve a cabo una fusión o adquisición que suponga la pérdida de control de los actuales socios mayoritarios.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6.2. En caso de Cambio de Control, se podrá pactar: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Opción A – Aceleración total:</w:t>
      </w:r>
      <w:r>
        <w:rPr>
          <w:sz w:val="28"/>
          <w:szCs w:val="28"/>
        </w:rPr>
        <w:t xml:space="preserve"> el </w:t>
      </w:r>
      <w:r>
        <w:rPr>
          <w:rStyle w:val="Strong"/>
          <w:sz w:val="28"/>
          <w:szCs w:val="28"/>
        </w:rPr>
        <w:t>100 %</w:t>
      </w:r>
      <w:r>
        <w:rPr>
          <w:sz w:val="28"/>
          <w:szCs w:val="28"/>
        </w:rPr>
        <w:t xml:space="preserve"> de las acciones pendientes se considerarán vestidas automáticamente en la fecha de cierre de la operación.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Opción B – Aceleración parcial:</w:t>
      </w:r>
      <w:r>
        <w:rPr>
          <w:sz w:val="28"/>
          <w:szCs w:val="28"/>
        </w:rPr>
        <w:t xml:space="preserve"> se considerará vestido un </w:t>
      </w:r>
      <w:r>
        <w:rPr>
          <w:rStyle w:val="Strong"/>
          <w:sz w:val="28"/>
          <w:szCs w:val="28"/>
        </w:rPr>
        <w:t>[PORCENTAJE %]</w:t>
      </w:r>
      <w:r>
        <w:rPr>
          <w:sz w:val="28"/>
          <w:szCs w:val="28"/>
        </w:rPr>
        <w:t xml:space="preserve"> adicional de las acciones pendientes.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Opción C – Sin aceleración:</w:t>
      </w:r>
      <w:r>
        <w:rPr>
          <w:sz w:val="28"/>
          <w:szCs w:val="28"/>
        </w:rPr>
        <w:t xml:space="preserve"> no habrá vesting acelerado, manteniéndose el calendario original.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6.3. La opción elegida por LAS PARTES será: </w:t>
      </w:r>
      <w:r>
        <w:rPr>
          <w:rStyle w:val="Strong"/>
          <w:sz w:val="28"/>
          <w:szCs w:val="28"/>
        </w:rPr>
        <w:t>[DESCRIBIR OPCIÓN]</w:t>
      </w:r>
      <w:r>
        <w:rPr>
          <w:sz w:val="28"/>
          <w:szCs w:val="28"/>
        </w:rPr>
        <w:t xml:space="preserve">, según detalle en </w:t>
      </w:r>
      <w:r>
        <w:rPr>
          <w:rStyle w:val="Strong"/>
          <w:sz w:val="28"/>
          <w:szCs w:val="28"/>
        </w:rPr>
        <w:t>Anexo 4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7. DERECHOS POLÍTICOS Y ECONÓMICOS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7.1. Mientras las acciones no estén plenamente vestidas y liberadas de restricciones, los </w:t>
      </w:r>
      <w:r>
        <w:rPr>
          <w:rStyle w:val="Strong"/>
          <w:sz w:val="28"/>
          <w:szCs w:val="28"/>
        </w:rPr>
        <w:t>derechos de voto</w:t>
      </w:r>
      <w:r>
        <w:rPr>
          <w:sz w:val="28"/>
          <w:szCs w:val="28"/>
        </w:rPr>
        <w:t xml:space="preserve"> y otros derechos políticos sobre dichas acciones serán ejercidos por </w:t>
      </w:r>
      <w:r>
        <w:rPr>
          <w:rStyle w:val="Strong"/>
          <w:sz w:val="28"/>
          <w:szCs w:val="28"/>
        </w:rPr>
        <w:t>[LA SOCIEDAD / FIDUCIARIO / EL BENEFICIARIO, SEGÚN SE PACTE]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7.2. En cuanto a </w:t>
      </w:r>
      <w:r>
        <w:rPr>
          <w:rStyle w:val="Strong"/>
          <w:sz w:val="28"/>
          <w:szCs w:val="28"/>
        </w:rPr>
        <w:t>dividendos o distribuciones</w:t>
      </w:r>
      <w:r>
        <w:rPr>
          <w:sz w:val="28"/>
          <w:szCs w:val="28"/>
        </w:rPr>
        <w:t>, LAS PARTES podrán acordar que: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Opción A:</w:t>
      </w:r>
      <w:r>
        <w:rPr>
          <w:sz w:val="28"/>
          <w:szCs w:val="28"/>
        </w:rPr>
        <w:t xml:space="preserve"> Los dividendos correspondientes a acciones no vestidas se acumulen en favor de LA SOCIEDAD o del fiduciario.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Opción B:</w:t>
      </w:r>
      <w:r>
        <w:rPr>
          <w:sz w:val="28"/>
          <w:szCs w:val="28"/>
        </w:rPr>
        <w:t xml:space="preserve"> Los dividendos se asignen igualmente a EL BENEFICIARIO, aun cuando las acciones estén sujetas a vesting.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La opción elegida se especifica en el </w:t>
      </w:r>
      <w:r>
        <w:rPr>
          <w:rStyle w:val="Strong"/>
          <w:sz w:val="28"/>
          <w:szCs w:val="28"/>
        </w:rPr>
        <w:t>Anexo 5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8. CONFIDENCIALIDAD Y PROPIEDAD INTELECTUAL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8.1. EL BENEFICIARIO se obliga a guardar </w:t>
      </w:r>
      <w:r>
        <w:rPr>
          <w:rStyle w:val="Strong"/>
          <w:sz w:val="28"/>
          <w:szCs w:val="28"/>
        </w:rPr>
        <w:t>confidencialidad</w:t>
      </w:r>
      <w:r>
        <w:rPr>
          <w:sz w:val="28"/>
          <w:szCs w:val="28"/>
        </w:rPr>
        <w:t xml:space="preserve"> sobre toda información a la que tenga acceso en virtud de su relación con LA SOCIEDAD, tanto durante la vigencia del presente contrato como después de su terminación, por un período mínimo de </w:t>
      </w:r>
      <w:r>
        <w:rPr>
          <w:rStyle w:val="Strong"/>
          <w:sz w:val="28"/>
          <w:szCs w:val="28"/>
        </w:rPr>
        <w:t>[NÚMERO DE AÑOS]</w:t>
      </w:r>
      <w:r>
        <w:rPr>
          <w:sz w:val="28"/>
          <w:szCs w:val="28"/>
        </w:rPr>
        <w:t xml:space="preserve"> años.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8.2. Toda </w:t>
      </w:r>
      <w:r>
        <w:rPr>
          <w:rStyle w:val="Strong"/>
          <w:sz w:val="28"/>
          <w:szCs w:val="28"/>
        </w:rPr>
        <w:t>propiedad intelectual o industrial</w:t>
      </w:r>
      <w:r>
        <w:rPr>
          <w:sz w:val="28"/>
          <w:szCs w:val="28"/>
        </w:rPr>
        <w:t xml:space="preserve"> generada por EL BENEFICIARIO en el marco de su colaboración con LA SOCIEDAD será de </w:t>
      </w:r>
      <w:r>
        <w:rPr>
          <w:rStyle w:val="Strong"/>
          <w:sz w:val="28"/>
          <w:szCs w:val="28"/>
        </w:rPr>
        <w:t>propiedad exclusiva de LA SOCIEDAD</w:t>
      </w:r>
      <w:r>
        <w:rPr>
          <w:sz w:val="28"/>
          <w:szCs w:val="28"/>
        </w:rPr>
        <w:t>, salvo pacto en contrario reflejado por escrito.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9. NO COMPETENCIA Y NO CAPTACIÓN (OPCIONAL)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9.1. Durante la vigencia del contrato y por un período adicional de </w:t>
      </w:r>
      <w:r>
        <w:rPr>
          <w:rStyle w:val="Strong"/>
          <w:sz w:val="28"/>
          <w:szCs w:val="28"/>
        </w:rPr>
        <w:t>[NÚMERO DE MESES / AÑOS]</w:t>
      </w:r>
      <w:r>
        <w:rPr>
          <w:sz w:val="28"/>
          <w:szCs w:val="28"/>
        </w:rPr>
        <w:t xml:space="preserve"> contados desde su terminación, EL BENEFICIARIO se compromete a </w:t>
      </w:r>
      <w:r>
        <w:rPr>
          <w:rStyle w:val="Strong"/>
          <w:sz w:val="28"/>
          <w:szCs w:val="28"/>
        </w:rPr>
        <w:t>no competir directamente</w:t>
      </w:r>
      <w:r>
        <w:rPr>
          <w:sz w:val="28"/>
          <w:szCs w:val="28"/>
        </w:rPr>
        <w:t xml:space="preserve"> con LA SOCIEDAD en </w:t>
      </w:r>
      <w:r>
        <w:rPr>
          <w:rStyle w:val="Strong"/>
          <w:sz w:val="28"/>
          <w:szCs w:val="28"/>
        </w:rPr>
        <w:t>[SECTOR / TERRITORIO]</w:t>
      </w:r>
      <w:r>
        <w:rPr>
          <w:sz w:val="28"/>
          <w:szCs w:val="28"/>
        </w:rPr>
        <w:t xml:space="preserve">, en los términos que se detallan en el </w:t>
      </w:r>
      <w:r>
        <w:rPr>
          <w:rStyle w:val="Strong"/>
          <w:sz w:val="28"/>
          <w:szCs w:val="28"/>
        </w:rPr>
        <w:t>Anexo 6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9.2. EL BENEFICIARIO se compromete igualmente a </w:t>
      </w:r>
      <w:r>
        <w:rPr>
          <w:rStyle w:val="Strong"/>
          <w:sz w:val="28"/>
          <w:szCs w:val="28"/>
        </w:rPr>
        <w:t>no captar empleados, colaboradores o clientes</w:t>
      </w:r>
      <w:r>
        <w:rPr>
          <w:sz w:val="28"/>
          <w:szCs w:val="28"/>
        </w:rPr>
        <w:t xml:space="preserve"> clave de LA SOCIEDAD durante el mismo período.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Emphasis"/>
          <w:sz w:val="28"/>
          <w:szCs w:val="28"/>
        </w:rPr>
        <w:t>(Esta cláusula debe adaptarse a la legislación local, ya que las obligaciones de no competencia tienen límites legales en algunos países/estados.)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10. MODIFICACIONES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Cualquier modificación al presente contrato deberá realizarse </w:t>
      </w:r>
      <w:r>
        <w:rPr>
          <w:rStyle w:val="Strong"/>
          <w:sz w:val="28"/>
          <w:szCs w:val="28"/>
        </w:rPr>
        <w:t>por escrito</w:t>
      </w:r>
      <w:r>
        <w:rPr>
          <w:sz w:val="28"/>
          <w:szCs w:val="28"/>
        </w:rPr>
        <w:t xml:space="preserve"> y ser firmada por ambas partes para su validez.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11. LEY APLICABLE Y JURISDICCIÓN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11.1. El presente contrato se regirá e interpretará de conformidad con las leyes de </w:t>
      </w:r>
      <w:r>
        <w:rPr>
          <w:rStyle w:val="Strong"/>
          <w:sz w:val="28"/>
          <w:szCs w:val="28"/>
        </w:rPr>
        <w:t>[ESTADO / PAÍS]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11.2. Para la interpretación y cumplimiento del presente contrato, LAS PARTES se someten a la jurisdicción de los tribunales de </w:t>
      </w:r>
      <w:r>
        <w:rPr>
          <w:rStyle w:val="Strong"/>
          <w:sz w:val="28"/>
          <w:szCs w:val="28"/>
        </w:rPr>
        <w:t>[CIUDAD / ESTADO]</w:t>
      </w:r>
      <w:r>
        <w:rPr>
          <w:sz w:val="28"/>
          <w:szCs w:val="28"/>
        </w:rPr>
        <w:t>, con renuncia expresa a cualquier otro fuero que pudiera corresponderles, salvo norma imperativa en contrario.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Y en prueba de conformidad, LAS PARTES firman el presente contrato, por duplicado y a un solo efecto, en el lugar y fecha indicados en el encabezado.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Por </w:t>
      </w:r>
      <w:r>
        <w:rPr>
          <w:rStyle w:val="Strong"/>
          <w:sz w:val="28"/>
          <w:szCs w:val="28"/>
        </w:rPr>
        <w:t>[NOMBRE DE LA SOCIEDAD]</w:t>
      </w:r>
      <w:r>
        <w:rPr>
          <w:sz w:val="28"/>
          <w:szCs w:val="28"/>
        </w:rPr>
        <w:br/>
        <w:t xml:space="preserve">Nombre: </w:t>
      </w:r>
      <w:r>
        <w:rPr>
          <w:rStyle w:val="Strong"/>
          <w:sz w:val="28"/>
          <w:szCs w:val="28"/>
        </w:rPr>
        <w:t>[NOMBRE DEL REPRESENTANTE LEGAL]</w:t>
      </w:r>
      <w:r>
        <w:rPr>
          <w:sz w:val="28"/>
          <w:szCs w:val="28"/>
        </w:rPr>
        <w:br/>
        <w:t xml:space="preserve">Cargo: </w:t>
      </w:r>
      <w:r>
        <w:rPr>
          <w:rStyle w:val="Strong"/>
          <w:sz w:val="28"/>
          <w:szCs w:val="28"/>
        </w:rPr>
        <w:t>[CARGO]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BENEFICIARIO]</w:t>
      </w:r>
      <w:r>
        <w:rPr>
          <w:sz w:val="28"/>
          <w:szCs w:val="28"/>
        </w:rPr>
        <w:br/>
        <w:t xml:space="preserve">Documento: </w:t>
      </w:r>
      <w:r>
        <w:rPr>
          <w:rStyle w:val="Strong"/>
          <w:sz w:val="28"/>
          <w:szCs w:val="28"/>
        </w:rPr>
        <w:t>[TIPO Y NÚMERO DE DOCUMENTO]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</TotalTime>
  <Application>LibreOffice/25.8.2.2$Windows_X86_64 LibreOffice_project/d401f2107ccab8f924a8e2df40f573aab7605b6f</Application>
  <AppVersion>15.0000</AppVersion>
  <Pages>6</Pages>
  <Words>1355</Words>
  <Characters>7251</Characters>
  <CharactersWithSpaces>8517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2025-11-15T22:29:03Z</dcterms:modified>
  <cp:revision>36</cp:revision>
  <dc:subject/>
  <dc:title/>
</cp:coreProperties>
</file>